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87" w:rsidRPr="00EF52E4" w:rsidRDefault="004C2A5F" w:rsidP="004C2A5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52E4">
        <w:rPr>
          <w:rFonts w:ascii="Times New Roman" w:hAnsi="Times New Roman" w:cs="Times New Roman"/>
          <w:sz w:val="32"/>
          <w:szCs w:val="32"/>
          <w:u w:val="single"/>
        </w:rPr>
        <w:t>Debarment List</w:t>
      </w:r>
    </w:p>
    <w:tbl>
      <w:tblPr>
        <w:tblStyle w:val="TableGrid"/>
        <w:tblW w:w="10008" w:type="dxa"/>
        <w:tblLayout w:type="fixed"/>
        <w:tblLook w:val="04A0"/>
      </w:tblPr>
      <w:tblGrid>
        <w:gridCol w:w="2544"/>
        <w:gridCol w:w="983"/>
        <w:gridCol w:w="1531"/>
        <w:gridCol w:w="2219"/>
        <w:gridCol w:w="2731"/>
      </w:tblGrid>
      <w:tr w:rsidR="0041308E" w:rsidTr="00EF52E4">
        <w:trPr>
          <w:trHeight w:val="764"/>
        </w:trPr>
        <w:tc>
          <w:tcPr>
            <w:tcW w:w="2544" w:type="dxa"/>
          </w:tcPr>
          <w:p w:rsidR="004C2A5F" w:rsidRPr="004C2A5F" w:rsidRDefault="004C2A5F" w:rsidP="00C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5F">
              <w:rPr>
                <w:rFonts w:ascii="Times New Roman" w:hAnsi="Times New Roman" w:cs="Times New Roman"/>
                <w:sz w:val="24"/>
                <w:szCs w:val="24"/>
              </w:rPr>
              <w:t>Firm/ Company</w:t>
            </w:r>
          </w:p>
        </w:tc>
        <w:tc>
          <w:tcPr>
            <w:tcW w:w="983" w:type="dxa"/>
          </w:tcPr>
          <w:p w:rsidR="004C2A5F" w:rsidRPr="004C2A5F" w:rsidRDefault="004C2A5F" w:rsidP="00C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531" w:type="dxa"/>
          </w:tcPr>
          <w:p w:rsidR="004C2A5F" w:rsidRPr="004C2A5F" w:rsidRDefault="004C2A5F" w:rsidP="00C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Debar Period</w:t>
            </w:r>
          </w:p>
        </w:tc>
        <w:tc>
          <w:tcPr>
            <w:tcW w:w="2219" w:type="dxa"/>
          </w:tcPr>
          <w:p w:rsidR="004C2A5F" w:rsidRPr="004C2A5F" w:rsidRDefault="004C2A5F" w:rsidP="00C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Debarred by</w:t>
            </w:r>
          </w:p>
        </w:tc>
        <w:tc>
          <w:tcPr>
            <w:tcW w:w="2731" w:type="dxa"/>
          </w:tcPr>
          <w:p w:rsidR="004C2A5F" w:rsidRPr="004C2A5F" w:rsidRDefault="004C2A5F" w:rsidP="00C5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1308E" w:rsidTr="00EF52E4">
        <w:trPr>
          <w:trHeight w:val="2789"/>
        </w:trPr>
        <w:tc>
          <w:tcPr>
            <w:tcW w:w="2544" w:type="dxa"/>
          </w:tcPr>
          <w:p w:rsid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Co.</w:t>
            </w:r>
          </w:p>
          <w:p w:rsid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Siddeshari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</w:t>
            </w:r>
          </w:p>
          <w:p w:rsid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Dhaka.</w:t>
            </w:r>
          </w:p>
          <w:p w:rsidR="004C2A5F" w:rsidRP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4C2A5F" w:rsidRP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Dhaka</w:t>
            </w:r>
          </w:p>
        </w:tc>
        <w:tc>
          <w:tcPr>
            <w:tcW w:w="1531" w:type="dxa"/>
          </w:tcPr>
          <w:p w:rsidR="004C2A5F" w:rsidRDefault="00C54B84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3,2012</w:t>
            </w:r>
          </w:p>
          <w:p w:rsidR="00C54B84" w:rsidRDefault="0041308E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41308E" w:rsidRDefault="0041308E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30,2014</w:t>
            </w:r>
          </w:p>
          <w:p w:rsidR="0041308E" w:rsidRPr="004C2A5F" w:rsidRDefault="0041308E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C2A5F" w:rsidRPr="004C2A5F" w:rsidRDefault="00C54B84" w:rsidP="001A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Government Engineering Department under Local Government Division, Ministry of LG</w:t>
            </w:r>
            <w:r w:rsidR="001A6A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and Co-operatives</w:t>
            </w:r>
          </w:p>
        </w:tc>
        <w:tc>
          <w:tcPr>
            <w:tcW w:w="2731" w:type="dxa"/>
          </w:tcPr>
          <w:p w:rsidR="004C2A5F" w:rsidRPr="004C2A5F" w:rsidRDefault="00C54B84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Debar applicable until the completion of the project (ECRRP) of any future procurement under Emergency 2007 Cyclone Recovery and Restoration Project, LGED as per PPR-2008 rules 127(4) and ITT Clause No. 4.4</w:t>
            </w:r>
          </w:p>
        </w:tc>
      </w:tr>
      <w:tr w:rsidR="0041308E" w:rsidTr="00EF52E4">
        <w:trPr>
          <w:trHeight w:val="3140"/>
        </w:trPr>
        <w:tc>
          <w:tcPr>
            <w:tcW w:w="2544" w:type="dxa"/>
          </w:tcPr>
          <w:p w:rsid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M.M Builders &amp; Engineers</w:t>
            </w:r>
          </w:p>
          <w:p w:rsid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: 459, Road: 31</w:t>
            </w:r>
          </w:p>
          <w:p w:rsidR="004C2A5F" w:rsidRP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Mew DOSH,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Mohakhali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Dhaka.</w:t>
            </w:r>
          </w:p>
        </w:tc>
        <w:tc>
          <w:tcPr>
            <w:tcW w:w="983" w:type="dxa"/>
          </w:tcPr>
          <w:p w:rsidR="004C2A5F" w:rsidRPr="004C2A5F" w:rsidRDefault="004C2A5F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Dhaka</w:t>
            </w:r>
          </w:p>
        </w:tc>
        <w:tc>
          <w:tcPr>
            <w:tcW w:w="1531" w:type="dxa"/>
          </w:tcPr>
          <w:p w:rsidR="004C2A5F" w:rsidRPr="004C2A5F" w:rsidRDefault="0041308E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Debar from the Tender Package No.- 2011-2012/PIR/NW-30</w:t>
            </w:r>
          </w:p>
        </w:tc>
        <w:tc>
          <w:tcPr>
            <w:tcW w:w="2219" w:type="dxa"/>
          </w:tcPr>
          <w:p w:rsidR="004C2A5F" w:rsidRPr="004C2A5F" w:rsidRDefault="00C54B84" w:rsidP="001A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Government Engineering Department under Local Government Division, Ministry of LG</w:t>
            </w:r>
            <w:r w:rsidR="001A6A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and Co-operatives</w:t>
            </w:r>
          </w:p>
        </w:tc>
        <w:tc>
          <w:tcPr>
            <w:tcW w:w="2731" w:type="dxa"/>
          </w:tcPr>
          <w:p w:rsidR="004C2A5F" w:rsidRPr="004C2A5F" w:rsidRDefault="00C54B84" w:rsidP="004C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Debar applicable for Tender Package No.-</w:t>
            </w:r>
            <w:r w:rsidR="00D37B48">
              <w:rPr>
                <w:rFonts w:ascii="Times New Roman" w:hAnsi="Times New Roman" w:cs="Times New Roman"/>
                <w:sz w:val="24"/>
                <w:szCs w:val="24"/>
              </w:rPr>
              <w:t>LGED/ECRRP/</w:t>
            </w:r>
            <w:r w:rsidR="0041308E">
              <w:rPr>
                <w:rFonts w:ascii="Times New Roman" w:hAnsi="Times New Roman" w:cs="Times New Roman"/>
                <w:sz w:val="24"/>
                <w:szCs w:val="24"/>
              </w:rPr>
              <w:t>2011-2012/PIR/NW-30 under Emergency 2007 Cyclone Recovery and Restoration Project, LGED as per PPR-2008 rules 127(4) and ITT Clause No. 4.4</w:t>
            </w:r>
          </w:p>
        </w:tc>
      </w:tr>
    </w:tbl>
    <w:p w:rsidR="004C2A5F" w:rsidRPr="004C2A5F" w:rsidRDefault="004C2A5F" w:rsidP="004C2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C2A5F" w:rsidRPr="004C2A5F" w:rsidSect="008A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4C2A5F"/>
    <w:rsid w:val="00173AAC"/>
    <w:rsid w:val="001A6ACA"/>
    <w:rsid w:val="0041308E"/>
    <w:rsid w:val="004C2A5F"/>
    <w:rsid w:val="008A7087"/>
    <w:rsid w:val="00AB79B0"/>
    <w:rsid w:val="00C54B84"/>
    <w:rsid w:val="00D37B48"/>
    <w:rsid w:val="00E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2012-09-18T05:31:00Z</cp:lastPrinted>
  <dcterms:created xsi:type="dcterms:W3CDTF">2012-09-18T05:25:00Z</dcterms:created>
  <dcterms:modified xsi:type="dcterms:W3CDTF">2012-09-18T05:40:00Z</dcterms:modified>
</cp:coreProperties>
</file>